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C947" w14:textId="3A0B1862" w:rsidR="006B2DFE" w:rsidRDefault="006B2DFE" w:rsidP="006B2DFE">
      <w:pPr>
        <w:spacing w:after="160" w:line="256" w:lineRule="auto"/>
        <w:ind w:left="-280"/>
        <w:jc w:val="right"/>
        <w:rPr>
          <w:i/>
        </w:rPr>
      </w:pPr>
      <w:r>
        <w:rPr>
          <w:i/>
          <w:noProof/>
        </w:rPr>
        <w:drawing>
          <wp:inline distT="0" distB="0" distL="0" distR="0" wp14:anchorId="56B34B08" wp14:editId="7518E4C2">
            <wp:extent cx="1908175" cy="1371600"/>
            <wp:effectExtent l="0" t="0" r="0" b="0"/>
            <wp:docPr id="1" name="Рисунок 1" descr="Изображение выглядит как Шрифт, логотип, снимок экрана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логотип, снимок экрана, симв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5F10B" w14:textId="77777777" w:rsidR="006B2DFE" w:rsidRPr="006B2DFE" w:rsidRDefault="00000000" w:rsidP="006B2DFE">
      <w:pPr>
        <w:spacing w:after="160" w:line="256" w:lineRule="auto"/>
        <w:ind w:left="-280"/>
        <w:jc w:val="both"/>
        <w:rPr>
          <w:rFonts w:ascii="Favorit Pro Light" w:hAnsi="Favorit Pro Light"/>
          <w:i/>
        </w:rPr>
      </w:pPr>
      <w:r w:rsidRPr="006B2DFE">
        <w:rPr>
          <w:rFonts w:ascii="Favorit Pro Light" w:hAnsi="Favorit Pro Light"/>
          <w:i/>
        </w:rPr>
        <w:t>18 июля 2023</w:t>
      </w:r>
    </w:p>
    <w:p w14:paraId="00000003" w14:textId="178671C9" w:rsidR="00682251" w:rsidRPr="006B2DFE" w:rsidRDefault="00000000" w:rsidP="006B2DFE">
      <w:pPr>
        <w:spacing w:after="160" w:line="240" w:lineRule="auto"/>
        <w:ind w:left="-280"/>
        <w:jc w:val="center"/>
        <w:rPr>
          <w:rFonts w:ascii="Favorit Pro Light" w:hAnsi="Favorit Pro Light"/>
          <w:b/>
        </w:rPr>
      </w:pPr>
      <w:r w:rsidRPr="006B2DFE">
        <w:rPr>
          <w:rFonts w:ascii="Favorit Pro Light" w:hAnsi="Favorit Pro Light"/>
          <w:b/>
        </w:rPr>
        <w:t xml:space="preserve">«Детская школа наставничества» от Общества </w:t>
      </w:r>
      <w:r w:rsidR="006B2DFE" w:rsidRPr="006B2DFE">
        <w:rPr>
          <w:rFonts w:ascii="Favorit Pro Light" w:hAnsi="Favorit Pro Light"/>
          <w:b/>
          <w:lang w:val="ru-RU"/>
        </w:rPr>
        <w:t>«</w:t>
      </w:r>
      <w:r w:rsidRPr="006B2DFE">
        <w:rPr>
          <w:rFonts w:ascii="Favorit Pro Light" w:hAnsi="Favorit Pro Light"/>
          <w:b/>
        </w:rPr>
        <w:t>Знание</w:t>
      </w:r>
      <w:r w:rsidR="006B2DFE" w:rsidRPr="006B2DFE">
        <w:rPr>
          <w:rFonts w:ascii="Favorit Pro Light" w:hAnsi="Favorit Pro Light"/>
          <w:b/>
          <w:lang w:val="ru-RU"/>
        </w:rPr>
        <w:t>»</w:t>
      </w:r>
      <w:r w:rsidRPr="006B2DFE">
        <w:rPr>
          <w:rFonts w:ascii="Favorit Pro Light" w:hAnsi="Favorit Pro Light"/>
          <w:b/>
        </w:rPr>
        <w:t>: победители школьных олимпиад и конкурсов станут амбассадорами олимпиадного движения</w:t>
      </w:r>
    </w:p>
    <w:p w14:paraId="00000004" w14:textId="7F939027" w:rsidR="00682251" w:rsidRPr="006B2DFE" w:rsidRDefault="00000000" w:rsidP="006B2DFE">
      <w:pPr>
        <w:spacing w:after="160" w:line="240" w:lineRule="auto"/>
        <w:ind w:left="-280"/>
        <w:jc w:val="both"/>
        <w:rPr>
          <w:rFonts w:ascii="Favorit Pro Light" w:hAnsi="Favorit Pro Light"/>
          <w:iCs/>
        </w:rPr>
      </w:pPr>
      <w:r w:rsidRPr="006B2DFE">
        <w:rPr>
          <w:rFonts w:ascii="Favorit Pro Light" w:hAnsi="Favorit Pro Light"/>
          <w:b/>
          <w:bCs/>
          <w:iCs/>
        </w:rPr>
        <w:t>Российское общество «Знание» запустило всероссийский конкурс «Детская школа наставничества». По итогам состязания будут выбраны 40 победителей, которые станут амбассадорами олимпиадного движения в регионах и детскими наставниками по разным общеобразовательным предметам в своих регионах. При</w:t>
      </w:r>
      <w:r w:rsidR="00BB54B4">
        <w:rPr>
          <w:rFonts w:ascii="Favorit Pro Light" w:hAnsi="Favorit Pro Light"/>
          <w:b/>
          <w:bCs/>
          <w:iCs/>
        </w:rPr>
        <w:t>е</w:t>
      </w:r>
      <w:r w:rsidRPr="006B2DFE">
        <w:rPr>
          <w:rFonts w:ascii="Favorit Pro Light" w:hAnsi="Favorit Pro Light"/>
          <w:b/>
          <w:bCs/>
          <w:iCs/>
        </w:rPr>
        <w:t>м заявок на конкурс продлится до 1</w:t>
      </w:r>
      <w:r w:rsidR="000F6C17">
        <w:rPr>
          <w:rFonts w:ascii="Favorit Pro Light" w:hAnsi="Favorit Pro Light"/>
          <w:b/>
          <w:bCs/>
          <w:iCs/>
          <w:lang w:val="ru-RU"/>
        </w:rPr>
        <w:t> </w:t>
      </w:r>
      <w:r w:rsidRPr="006B2DFE">
        <w:rPr>
          <w:rFonts w:ascii="Favorit Pro Light" w:hAnsi="Favorit Pro Light"/>
          <w:b/>
          <w:bCs/>
          <w:iCs/>
        </w:rPr>
        <w:t xml:space="preserve">августа. Пройти регистрацию для участия в конкурсе можно прямо сейчас на </w:t>
      </w:r>
      <w:hyperlink r:id="rId5">
        <w:r w:rsidRPr="006B2DFE">
          <w:rPr>
            <w:rFonts w:ascii="Favorit Pro Light" w:hAnsi="Favorit Pro Light"/>
            <w:b/>
            <w:bCs/>
            <w:iCs/>
            <w:color w:val="1155CC"/>
            <w:u w:val="single"/>
          </w:rPr>
          <w:t>сайте</w:t>
        </w:r>
      </w:hyperlink>
      <w:r w:rsidRPr="006B2DFE">
        <w:rPr>
          <w:rFonts w:ascii="Favorit Pro Light" w:hAnsi="Favorit Pro Light"/>
          <w:b/>
          <w:bCs/>
          <w:iCs/>
        </w:rPr>
        <w:t xml:space="preserve"> Российского общества </w:t>
      </w:r>
      <w:r w:rsidR="006B2DFE">
        <w:rPr>
          <w:rFonts w:ascii="Favorit Pro Light" w:hAnsi="Favorit Pro Light"/>
          <w:b/>
          <w:bCs/>
          <w:iCs/>
          <w:lang w:val="ru-RU"/>
        </w:rPr>
        <w:t>«</w:t>
      </w:r>
      <w:r w:rsidRPr="006B2DFE">
        <w:rPr>
          <w:rFonts w:ascii="Favorit Pro Light" w:hAnsi="Favorit Pro Light"/>
          <w:b/>
          <w:bCs/>
          <w:iCs/>
        </w:rPr>
        <w:t>Знание</w:t>
      </w:r>
      <w:r w:rsidR="006B2DFE">
        <w:rPr>
          <w:rFonts w:ascii="Favorit Pro Light" w:hAnsi="Favorit Pro Light"/>
          <w:iCs/>
          <w:lang w:val="ru-RU"/>
        </w:rPr>
        <w:t>»</w:t>
      </w:r>
      <w:r w:rsidRPr="006B2DFE">
        <w:rPr>
          <w:rFonts w:ascii="Favorit Pro Light" w:hAnsi="Favorit Pro Light"/>
          <w:iCs/>
        </w:rPr>
        <w:t xml:space="preserve">. </w:t>
      </w:r>
    </w:p>
    <w:p w14:paraId="00000005" w14:textId="6FA0D1FB" w:rsidR="00682251" w:rsidRPr="006B2DFE" w:rsidRDefault="0001052B" w:rsidP="006B2DFE">
      <w:pPr>
        <w:spacing w:after="160" w:line="240" w:lineRule="auto"/>
        <w:ind w:left="-280"/>
        <w:jc w:val="both"/>
        <w:rPr>
          <w:rFonts w:ascii="Favorit Pro Light" w:hAnsi="Favorit Pro Light"/>
        </w:rPr>
      </w:pPr>
      <w:r>
        <w:rPr>
          <w:rFonts w:ascii="Favorit Pro Light" w:hAnsi="Favorit Pro Light"/>
          <w:lang w:val="ru-RU"/>
        </w:rPr>
        <w:t>К участию</w:t>
      </w:r>
      <w:r w:rsidRPr="006B2DFE">
        <w:rPr>
          <w:rFonts w:ascii="Favorit Pro Light" w:hAnsi="Favorit Pro Light"/>
        </w:rPr>
        <w:t xml:space="preserve"> в конкурсе приглашаются учащиеся общеобразовательных школ в возрасте от 10 до 17 лет </w:t>
      </w:r>
      <w:r w:rsidR="00BB54B4">
        <w:rPr>
          <w:rFonts w:ascii="Favorit Pro Light" w:hAnsi="Favorit Pro Light"/>
        </w:rPr>
        <w:t xml:space="preserve">— </w:t>
      </w:r>
      <w:r w:rsidRPr="006B2DFE">
        <w:rPr>
          <w:rFonts w:ascii="Favorit Pro Light" w:hAnsi="Favorit Pro Light"/>
        </w:rPr>
        <w:t xml:space="preserve">победители школьных олимпиад и конкурсов исследовательских работ. </w:t>
      </w:r>
    </w:p>
    <w:p w14:paraId="00000006" w14:textId="4A2C302D" w:rsidR="00682251" w:rsidRPr="006B2DFE" w:rsidRDefault="00000000" w:rsidP="006B2DFE">
      <w:pPr>
        <w:spacing w:after="160" w:line="240" w:lineRule="auto"/>
        <w:ind w:left="-280"/>
        <w:jc w:val="both"/>
        <w:rPr>
          <w:rFonts w:ascii="Favorit Pro Light" w:hAnsi="Favorit Pro Light"/>
          <w:b/>
          <w:i/>
        </w:rPr>
      </w:pPr>
      <w:r w:rsidRPr="0001052B">
        <w:rPr>
          <w:rFonts w:ascii="Favorit Pro Light" w:hAnsi="Favorit Pro Light"/>
          <w:i/>
          <w:iCs/>
        </w:rPr>
        <w:t>«Этот конкурс неслучайно запускается в Год педагога и наставника, ведь он дает возможность успешным школьникам проявить себя и стать наставниками для одноклассников и друзей. Ребята, которые показали отличные результаты на региональных, всероссийских этапах школьных олимпиад и конкурсах исследовательских работ</w:t>
      </w:r>
      <w:r w:rsidR="00D668C0">
        <w:rPr>
          <w:rFonts w:ascii="Favorit Pro Light" w:hAnsi="Favorit Pro Light"/>
          <w:i/>
          <w:iCs/>
          <w:lang w:val="ru-RU"/>
        </w:rPr>
        <w:t>,</w:t>
      </w:r>
      <w:r w:rsidRPr="0001052B">
        <w:rPr>
          <w:rFonts w:ascii="Favorit Pro Light" w:hAnsi="Favorit Pro Light"/>
          <w:i/>
          <w:iCs/>
        </w:rPr>
        <w:t xml:space="preserve"> смогут уже в своем возрасте начать заниматься просветительской деятельностью. Уверен, это будет способствовать популяризации и развитию олимпиадного движения в России, у которого уже к концу года могут появиться известные всей стране амбассадоры»</w:t>
      </w:r>
      <w:r w:rsidRPr="006B2DFE">
        <w:rPr>
          <w:rFonts w:ascii="Favorit Pro Light" w:hAnsi="Favorit Pro Light"/>
        </w:rPr>
        <w:t xml:space="preserve">, </w:t>
      </w:r>
      <w:r w:rsidR="00BB54B4">
        <w:rPr>
          <w:rFonts w:ascii="Favorit Pro Light" w:hAnsi="Favorit Pro Light"/>
        </w:rPr>
        <w:t xml:space="preserve">— </w:t>
      </w:r>
      <w:r w:rsidRPr="006B2DFE">
        <w:rPr>
          <w:rFonts w:ascii="Favorit Pro Light" w:hAnsi="Favorit Pro Light"/>
        </w:rPr>
        <w:t xml:space="preserve">отметил </w:t>
      </w:r>
      <w:r w:rsidRPr="006B2DFE">
        <w:rPr>
          <w:rFonts w:ascii="Favorit Pro Light" w:hAnsi="Favorit Pro Light"/>
          <w:b/>
        </w:rPr>
        <w:t xml:space="preserve">генеральный директор Российского общества «Знание» Максим </w:t>
      </w:r>
      <w:proofErr w:type="spellStart"/>
      <w:r w:rsidRPr="006B2DFE">
        <w:rPr>
          <w:rFonts w:ascii="Favorit Pro Light" w:hAnsi="Favorit Pro Light"/>
          <w:b/>
        </w:rPr>
        <w:t>Древаль</w:t>
      </w:r>
      <w:proofErr w:type="spellEnd"/>
      <w:r w:rsidRPr="006B2DFE">
        <w:rPr>
          <w:rFonts w:ascii="Favorit Pro Light" w:hAnsi="Favorit Pro Light"/>
          <w:b/>
        </w:rPr>
        <w:t>.</w:t>
      </w:r>
    </w:p>
    <w:p w14:paraId="00000007" w14:textId="77777777" w:rsidR="00682251" w:rsidRPr="006B2DFE" w:rsidRDefault="00000000" w:rsidP="006B2DFE">
      <w:pPr>
        <w:spacing w:after="160" w:line="240" w:lineRule="auto"/>
        <w:ind w:left="-280"/>
        <w:jc w:val="both"/>
        <w:rPr>
          <w:rFonts w:ascii="Favorit Pro Light" w:hAnsi="Favorit Pro Light"/>
        </w:rPr>
      </w:pPr>
      <w:r w:rsidRPr="006B2DFE">
        <w:rPr>
          <w:rFonts w:ascii="Favorit Pro Light" w:hAnsi="Favorit Pro Light"/>
        </w:rPr>
        <w:t>В конкурс включены общеобразовательные предметы всероссийской олимпиады школьников: математика, русский и иностранные языки (английский, французский, немецкий, китайский, итальянский и испанский), информатика, экономика, физика, химия, биология, география, история, обществознание, литература, искусство, право, астрономия, технология, экология, физическая культура и основы безопасности жизнедеятельности.</w:t>
      </w:r>
    </w:p>
    <w:p w14:paraId="00000008" w14:textId="1EF662A9" w:rsidR="00682251" w:rsidRPr="006B2DFE" w:rsidRDefault="00000000" w:rsidP="006B2DFE">
      <w:pPr>
        <w:spacing w:after="160" w:line="240" w:lineRule="auto"/>
        <w:ind w:left="-280"/>
        <w:jc w:val="both"/>
        <w:rPr>
          <w:rFonts w:ascii="Favorit Pro Light" w:hAnsi="Favorit Pro Light"/>
          <w:highlight w:val="yellow"/>
        </w:rPr>
      </w:pPr>
      <w:r w:rsidRPr="006B2DFE">
        <w:rPr>
          <w:rFonts w:ascii="Favorit Pro Light" w:hAnsi="Favorit Pro Light"/>
        </w:rPr>
        <w:t xml:space="preserve">При регистрации и подаче анкеты на конкурс «Детская школа наставничества» ребятам необходимо выбрать один из 24 предметов, а затем в срок до 1 августа представить </w:t>
      </w:r>
      <w:proofErr w:type="spellStart"/>
      <w:r w:rsidRPr="006B2DFE">
        <w:rPr>
          <w:rFonts w:ascii="Favorit Pro Light" w:hAnsi="Favorit Pro Light"/>
        </w:rPr>
        <w:t>видеовизитку</w:t>
      </w:r>
      <w:proofErr w:type="spellEnd"/>
      <w:r w:rsidRPr="006B2DFE">
        <w:rPr>
          <w:rFonts w:ascii="Favorit Pro Light" w:hAnsi="Favorit Pro Light"/>
        </w:rPr>
        <w:t xml:space="preserve">: записать выступление в формате самопрезентации для оценки </w:t>
      </w:r>
      <w:proofErr w:type="spellStart"/>
      <w:r w:rsidRPr="006B2DFE">
        <w:rPr>
          <w:rFonts w:ascii="Favorit Pro Light" w:hAnsi="Favorit Pro Light"/>
        </w:rPr>
        <w:t>экспертн</w:t>
      </w:r>
      <w:r w:rsidR="00795B6B">
        <w:rPr>
          <w:rFonts w:ascii="Favorit Pro Light" w:hAnsi="Favorit Pro Light"/>
          <w:lang w:val="ru-RU"/>
        </w:rPr>
        <w:t>ым</w:t>
      </w:r>
      <w:proofErr w:type="spellEnd"/>
      <w:r w:rsidRPr="006B2DFE">
        <w:rPr>
          <w:rFonts w:ascii="Favorit Pro Light" w:hAnsi="Favorit Pro Light"/>
        </w:rPr>
        <w:t xml:space="preserve"> совет</w:t>
      </w:r>
      <w:r w:rsidR="00795B6B">
        <w:rPr>
          <w:rFonts w:ascii="Favorit Pro Light" w:hAnsi="Favorit Pro Light"/>
          <w:lang w:val="ru-RU"/>
        </w:rPr>
        <w:t>ом</w:t>
      </w:r>
      <w:r w:rsidRPr="006B2DFE">
        <w:rPr>
          <w:rFonts w:ascii="Favorit Pro Light" w:hAnsi="Favorit Pro Light"/>
        </w:rPr>
        <w:t xml:space="preserve">. </w:t>
      </w:r>
    </w:p>
    <w:p w14:paraId="00000009" w14:textId="283E9284" w:rsidR="00682251" w:rsidRPr="006B2DFE" w:rsidRDefault="00000000" w:rsidP="006B2DFE">
      <w:pPr>
        <w:spacing w:after="160" w:line="240" w:lineRule="auto"/>
        <w:ind w:left="-280"/>
        <w:jc w:val="both"/>
        <w:rPr>
          <w:rFonts w:ascii="Favorit Pro Light" w:hAnsi="Favorit Pro Light"/>
        </w:rPr>
      </w:pPr>
      <w:r w:rsidRPr="006B2DFE">
        <w:rPr>
          <w:rFonts w:ascii="Favorit Pro Light" w:hAnsi="Favorit Pro Light"/>
        </w:rPr>
        <w:t xml:space="preserve">Конкурсанты, набравшие самые высокие показатели индивидуального рейтинга, получат приглашение на следующий этап </w:t>
      </w:r>
      <w:r w:rsidR="00BB54B4">
        <w:rPr>
          <w:rFonts w:ascii="Favorit Pro Light" w:hAnsi="Favorit Pro Light"/>
        </w:rPr>
        <w:t xml:space="preserve">— </w:t>
      </w:r>
      <w:r w:rsidRPr="006B2DFE">
        <w:rPr>
          <w:rFonts w:ascii="Favorit Pro Light" w:hAnsi="Favorit Pro Light"/>
        </w:rPr>
        <w:t xml:space="preserve">онлайн-интервью. Дистанционные выступления участников перед экспертами пройдут с 6 по 10 августа. Среди критериев оценки онлайн-интервью </w:t>
      </w:r>
      <w:r w:rsidR="00BB54B4">
        <w:rPr>
          <w:rFonts w:ascii="Favorit Pro Light" w:hAnsi="Favorit Pro Light"/>
        </w:rPr>
        <w:t xml:space="preserve">— </w:t>
      </w:r>
      <w:r w:rsidRPr="006B2DFE">
        <w:rPr>
          <w:rFonts w:ascii="Favorit Pro Light" w:hAnsi="Favorit Pro Light"/>
        </w:rPr>
        <w:t>знания по освещаемой теме, общая культура участника, креативность в форматах преподнесения материала и владение приемами эффективного общения с аудиторией.</w:t>
      </w:r>
    </w:p>
    <w:p w14:paraId="17AFD62B" w14:textId="1677F1FA" w:rsidR="0072310A" w:rsidRDefault="00000000" w:rsidP="0072310A">
      <w:pPr>
        <w:spacing w:after="160" w:line="240" w:lineRule="auto"/>
        <w:ind w:left="-280"/>
        <w:jc w:val="both"/>
        <w:rPr>
          <w:rFonts w:ascii="Favorit Pro Light" w:hAnsi="Favorit Pro Light"/>
        </w:rPr>
      </w:pPr>
      <w:r w:rsidRPr="006B2DFE">
        <w:rPr>
          <w:rFonts w:ascii="Favorit Pro Light" w:hAnsi="Favorit Pro Light"/>
        </w:rPr>
        <w:t xml:space="preserve">По итогам конкурса будут определены 40 победителей, которые получат приглашение пройти проектное обучение для углубления предметных знаний и развития лидерских качеств, а также знакомства с проектами Российского общества «Знание». После завершения обучения школьники станут амбассадорами олимпиадного движения и наставниками по общеобразовательным предметам для сверстников в своих регионах. </w:t>
      </w:r>
    </w:p>
    <w:p w14:paraId="555E883F" w14:textId="77777777" w:rsidR="0072310A" w:rsidRDefault="0072310A" w:rsidP="0072310A">
      <w:pPr>
        <w:spacing w:after="160" w:line="240" w:lineRule="auto"/>
        <w:ind w:left="-280"/>
        <w:jc w:val="both"/>
        <w:rPr>
          <w:rFonts w:ascii="Favorit Pro Light" w:hAnsi="Favorit Pro Light"/>
        </w:rPr>
      </w:pPr>
    </w:p>
    <w:p w14:paraId="098B2A82" w14:textId="77777777" w:rsidR="0072310A" w:rsidRPr="006B2DFE" w:rsidRDefault="0072310A" w:rsidP="0072310A">
      <w:pPr>
        <w:spacing w:after="160" w:line="240" w:lineRule="auto"/>
        <w:ind w:left="-280"/>
        <w:jc w:val="both"/>
        <w:rPr>
          <w:rFonts w:ascii="Favorit Pro Light" w:hAnsi="Favorit Pro Light"/>
        </w:rPr>
      </w:pPr>
    </w:p>
    <w:p w14:paraId="0000000B" w14:textId="77777777" w:rsidR="00682251" w:rsidRPr="006B2DFE" w:rsidRDefault="00000000" w:rsidP="006B2DFE">
      <w:pPr>
        <w:spacing w:after="160" w:line="240" w:lineRule="auto"/>
        <w:ind w:left="-280"/>
        <w:jc w:val="center"/>
        <w:rPr>
          <w:rFonts w:ascii="Favorit Pro Light" w:hAnsi="Favorit Pro Light"/>
          <w:i/>
        </w:rPr>
      </w:pPr>
      <w:r w:rsidRPr="006B2DFE">
        <w:rPr>
          <w:rFonts w:ascii="Favorit Pro Light" w:hAnsi="Favorit Pro Light"/>
          <w:i/>
        </w:rPr>
        <w:lastRenderedPageBreak/>
        <w:t>***</w:t>
      </w:r>
    </w:p>
    <w:p w14:paraId="0000000C" w14:textId="77777777" w:rsidR="00682251" w:rsidRPr="006B2DFE" w:rsidRDefault="00000000" w:rsidP="006B2DFE">
      <w:pPr>
        <w:spacing w:before="240" w:after="240" w:line="240" w:lineRule="auto"/>
        <w:ind w:left="-280" w:right="-180"/>
        <w:jc w:val="both"/>
        <w:rPr>
          <w:rFonts w:ascii="Favorit Pro Light" w:hAnsi="Favorit Pro Light"/>
          <w:i/>
        </w:rPr>
      </w:pPr>
      <w:r w:rsidRPr="006B2DFE">
        <w:rPr>
          <w:rFonts w:ascii="Favorit Pro Light" w:hAnsi="Favorit Pro Light"/>
          <w:b/>
          <w:i/>
        </w:rPr>
        <w:t>Российское общество «Знание»</w:t>
      </w:r>
      <w:r w:rsidRPr="006B2DFE">
        <w:rPr>
          <w:rFonts w:ascii="Favorit Pro Light" w:hAnsi="Favorit Pro Light"/>
          <w:i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0000000D" w14:textId="77777777" w:rsidR="00682251" w:rsidRPr="006B2DFE" w:rsidRDefault="00000000" w:rsidP="006B2DFE">
      <w:pPr>
        <w:shd w:val="clear" w:color="auto" w:fill="FFFFFF"/>
        <w:spacing w:line="240" w:lineRule="auto"/>
        <w:ind w:left="-280" w:right="-180"/>
        <w:jc w:val="both"/>
        <w:rPr>
          <w:rFonts w:ascii="Favorit Pro Light" w:hAnsi="Favorit Pro Light"/>
          <w:i/>
        </w:rPr>
      </w:pPr>
      <w:r w:rsidRPr="006B2DFE">
        <w:rPr>
          <w:rFonts w:ascii="Favorit Pro Light" w:hAnsi="Favorit Pro Light"/>
          <w:i/>
        </w:rPr>
        <w:t>Больше информации о деятельности Российского общества «Знание» — на</w:t>
      </w:r>
      <w:hyperlink r:id="rId6">
        <w:r w:rsidRPr="006B2DFE">
          <w:rPr>
            <w:rFonts w:ascii="Favorit Pro Light" w:hAnsi="Favorit Pro Light"/>
          </w:rPr>
          <w:t xml:space="preserve"> </w:t>
        </w:r>
      </w:hyperlink>
      <w:hyperlink r:id="rId7">
        <w:r w:rsidRPr="006B2DFE">
          <w:rPr>
            <w:rFonts w:ascii="Favorit Pro Light" w:hAnsi="Favorit Pro Light"/>
            <w:i/>
            <w:color w:val="0563C1"/>
            <w:u w:val="single"/>
          </w:rPr>
          <w:t>сайте</w:t>
        </w:r>
      </w:hyperlink>
      <w:r w:rsidRPr="006B2DFE">
        <w:rPr>
          <w:rFonts w:ascii="Favorit Pro Light" w:hAnsi="Favorit Pro Light"/>
          <w:i/>
        </w:rPr>
        <w:t xml:space="preserve"> и в социальных сетях: </w:t>
      </w:r>
      <w:hyperlink r:id="rId8">
        <w:r w:rsidRPr="006B2DFE">
          <w:rPr>
            <w:rFonts w:ascii="Favorit Pro Light" w:hAnsi="Favorit Pro Light"/>
            <w:i/>
            <w:color w:val="0563C1"/>
            <w:u w:val="single"/>
          </w:rPr>
          <w:t>ВКонтакте</w:t>
        </w:r>
      </w:hyperlink>
      <w:r w:rsidRPr="006B2DFE">
        <w:rPr>
          <w:rFonts w:ascii="Favorit Pro Light" w:hAnsi="Favorit Pro Light"/>
          <w:i/>
        </w:rPr>
        <w:t>,</w:t>
      </w:r>
      <w:hyperlink r:id="rId9">
        <w:r w:rsidRPr="006B2DFE">
          <w:rPr>
            <w:rFonts w:ascii="Favorit Pro Light" w:hAnsi="Favorit Pro Light"/>
            <w:i/>
            <w:u w:val="single"/>
          </w:rPr>
          <w:t xml:space="preserve"> </w:t>
        </w:r>
      </w:hyperlink>
      <w:hyperlink r:id="rId10">
        <w:proofErr w:type="spellStart"/>
        <w:r w:rsidRPr="006B2DFE">
          <w:rPr>
            <w:rFonts w:ascii="Favorit Pro Light" w:hAnsi="Favorit Pro Light"/>
            <w:i/>
            <w:color w:val="0563C1"/>
            <w:u w:val="single"/>
          </w:rPr>
          <w:t>Telegram</w:t>
        </w:r>
        <w:proofErr w:type="spellEnd"/>
      </w:hyperlink>
      <w:r w:rsidRPr="006B2DFE">
        <w:rPr>
          <w:rFonts w:ascii="Favorit Pro Light" w:hAnsi="Favorit Pro Light"/>
          <w:i/>
        </w:rPr>
        <w:t>.</w:t>
      </w:r>
    </w:p>
    <w:p w14:paraId="0000000E" w14:textId="77777777" w:rsidR="00682251" w:rsidRPr="006B2DFE" w:rsidRDefault="00682251" w:rsidP="006B2DFE">
      <w:pPr>
        <w:spacing w:line="240" w:lineRule="auto"/>
        <w:jc w:val="both"/>
        <w:rPr>
          <w:rFonts w:ascii="Favorit Pro Light" w:hAnsi="Favorit Pro Light"/>
        </w:rPr>
      </w:pPr>
    </w:p>
    <w:sectPr w:rsidR="00682251" w:rsidRPr="006B2DFE" w:rsidSect="006B2DFE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avorit Pro Light">
    <w:altName w:val="Calibri"/>
    <w:panose1 w:val="020B0604020202020204"/>
    <w:charset w:val="00"/>
    <w:family w:val="modern"/>
    <w:notTrueType/>
    <w:pitch w:val="variable"/>
    <w:sig w:usb0="A00002EF" w:usb1="5001A4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51"/>
    <w:rsid w:val="0001052B"/>
    <w:rsid w:val="000F6C17"/>
    <w:rsid w:val="003D5E39"/>
    <w:rsid w:val="00682251"/>
    <w:rsid w:val="006B2DFE"/>
    <w:rsid w:val="0072310A"/>
    <w:rsid w:val="00795B6B"/>
    <w:rsid w:val="008C00AD"/>
    <w:rsid w:val="00BB54B4"/>
    <w:rsid w:val="00BC21B5"/>
    <w:rsid w:val="00D6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3483"/>
  <w15:docId w15:val="{190605A0-D80A-424F-9AAC-94E7CF94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anierus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nanierussi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nanieruss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s://znanierussia.ru/events/vserossijskij-konkurs-detskaya-shkola-nastavnichestva-23472&amp;sa=D&amp;source=docs&amp;ust=1689608762186063&amp;usg=AOvVaw1fJLeOUCWJ8Yk9Fb647KXB" TargetMode="External"/><Relationship Id="rId10" Type="http://schemas.openxmlformats.org/officeDocument/2006/relationships/hyperlink" Target="https://t.me/Znanie_Russi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nanie_Rus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Овсянникова</dc:creator>
  <cp:lastModifiedBy>Microsoft Office User</cp:lastModifiedBy>
  <cp:revision>11</cp:revision>
  <dcterms:created xsi:type="dcterms:W3CDTF">2023-07-18T07:56:00Z</dcterms:created>
  <dcterms:modified xsi:type="dcterms:W3CDTF">2023-07-18T08:28:00Z</dcterms:modified>
</cp:coreProperties>
</file>