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Жителей Саратовской области приглашают на юбилейный сезон конкурса Знание.Лектор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1" w:sz="0" w:val="none"/>
          <w:between w:color="000000" w:space="0" w:sz="0" w:val="none"/>
        </w:pBdr>
        <w:spacing w:after="240" w:lineRule="auto"/>
        <w:jc w:val="both"/>
        <w:rPr>
          <w:b w:val="1"/>
          <w:sz w:val="26"/>
          <w:szCs w:val="26"/>
        </w:rPr>
      </w:pPr>
      <w:bookmarkStart w:colFirst="0" w:colLast="0" w:name="_heading=h.r8umz183jkie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Общество «Знание» запустило пятый сезон Всероссийского конкурса Знание.Лектор.  Количество победителей будет рекордным: сто во взрослой категории и двадцать один — в юной. Лекторы поборются за сто контрактов с Обществом «Знание» на сумму 100 тысяч рублей каждый. Заявки принимаются </w:t>
      </w:r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проекта до 15 июля (в номинации </w:t>
      </w:r>
      <w:hyperlink r:id="rId8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«Юный лектор»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— до 15 июня).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2024 году Саратовская область заняла первое место в Приволжском федеральном округе по количеству заявок — 454 и седьмое место в России. Тогда победу во всероссийском финале одержала доцент кафедры госпитальной педиатрии и неонатологии Саратовского государственного медицинского университета им. В. И. Разумовского </w:t>
      </w:r>
      <w:r w:rsidDel="00000000" w:rsidR="00000000" w:rsidRPr="00000000">
        <w:rPr>
          <w:b w:val="1"/>
          <w:sz w:val="26"/>
          <w:szCs w:val="26"/>
          <w:rtl w:val="0"/>
        </w:rPr>
        <w:t xml:space="preserve">Анна Спиваковская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новом сезоне для допуска к конкурсным испытаниям участники должны пройти онлайн-обучение и тестирование по компетенциям лектора. Вопросы подготовлены бизнес-тренером Ниной Зверевой с привлечением экспертов Школы Нины Зверевой, опытных тренеров по ораторскому мастерству, медиа-продюсеров, психологов, редакторов и журналистов.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Далее конкурсантам предстоит провести очные лекции по предложенным материалам и защитить авторскую лекцию перед Экспертным советом. Выступления пройдут в рамках десяти номинаций. 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i w:val="1"/>
          <w:sz w:val="26"/>
          <w:szCs w:val="26"/>
          <w:highlight w:val="yellow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«Это будет уже пятый, юбилейный сезон конкурса Знание.Лектор. Прошедшие годы показали большой отклик аудитории — по всей стране формируется сообщество ярких, увлечённых просветителей, готовых делиться знаниями и вдохновлять других. В этом году мы вводим специальные номинации, посвящённые истории нашей страны, её героям и достижениям — “Сохранение памяти о Великой Победе”, “Достижения атомной отрасли” и “Поддержка СВО”. Кроме того, впервые в рамках проекта мы проведём народное голосование. Для нас важно, чтобы в выборе лучших лекторов участвовало как можно больше людей. Каждый голос имеет значение» </w:t>
      </w:r>
      <w:r w:rsidDel="00000000" w:rsidR="00000000" w:rsidRPr="00000000">
        <w:rPr>
          <w:sz w:val="26"/>
          <w:szCs w:val="26"/>
          <w:rtl w:val="0"/>
        </w:rPr>
        <w:t xml:space="preserve">— рассказал генеральный директор Российского общества «Знание» </w:t>
      </w:r>
      <w:r w:rsidDel="00000000" w:rsidR="00000000" w:rsidRPr="00000000">
        <w:rPr>
          <w:b w:val="1"/>
          <w:sz w:val="26"/>
          <w:szCs w:val="26"/>
          <w:rtl w:val="0"/>
        </w:rPr>
        <w:t xml:space="preserve">Максим Древаль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номинации 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«Юный лектор»</w:t>
        </w:r>
      </w:hyperlink>
      <w:r w:rsidDel="00000000" w:rsidR="00000000" w:rsidRPr="00000000">
        <w:rPr>
          <w:sz w:val="26"/>
          <w:szCs w:val="26"/>
          <w:rtl w:val="0"/>
        </w:rPr>
        <w:t xml:space="preserve"> могут участвовать школьники и студенты организаций СПО от 14 до 17 лет. Сто школьников, успешно преодолевшие конкурсные испытания, будут приглашены в смену МДЦ «Артек», которая состоится с 25 сентября по 16 октября (обучающиеся могут посетить МДЦ «Артек» не чаще одного раза в год).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ноябре сильнейшие лекторы отправятся на трехдневный финал в Москву. Сто победителей взрослой категории получат право заключить контракты с Обществом «Знание» на проведение лекций в своем регионе на сумму 100 тысяч рублей, а также другие ценные призы.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Знание.Лектор</w:t>
        </w:r>
      </w:hyperlink>
      <w:r w:rsidDel="00000000" w:rsidR="00000000" w:rsidRPr="00000000">
        <w:rPr>
          <w:sz w:val="26"/>
          <w:szCs w:val="26"/>
          <w:rtl w:val="0"/>
        </w:rPr>
        <w:t xml:space="preserve"> — это всероссийский конкурс, позволяющий в каждом регионе выявлять талантливых просветителей и создавать возможности для их профессионального роста в этой области. За 4 года в конкурсе приняли участие 41 тыс. человек из 89 регионов России, участниками проведено свыше 14 тыс. лекций.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88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***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240" w:line="288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Российское общество «Знание»</w:t>
      </w:r>
      <w:r w:rsidDel="00000000" w:rsidR="00000000" w:rsidRPr="00000000">
        <w:rPr>
          <w:i w:val="1"/>
          <w:rtl w:val="0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20" w:before="240" w:line="288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Больше информации о деятельности Российского общества «Знание» — 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i w:val="1"/>
          <w:rtl w:val="0"/>
        </w:rPr>
        <w:t xml:space="preserve"> и в социальных сетях: </w:t>
      </w:r>
      <w:hyperlink r:id="rId1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ВКонтакте</w:t>
        </w:r>
      </w:hyperlink>
      <w:r w:rsidDel="00000000" w:rsidR="00000000" w:rsidRPr="00000000">
        <w:rPr>
          <w:i w:val="1"/>
          <w:rtl w:val="0"/>
        </w:rPr>
        <w:t xml:space="preserve">, </w:t>
      </w:r>
      <w:hyperlink r:id="rId13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Telegram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jc w:val="both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Контакты для СМИ:</w:t>
      </w:r>
    </w:p>
    <w:p w:rsidR="00000000" w:rsidDel="00000000" w:rsidP="00000000" w:rsidRDefault="00000000" w:rsidRPr="00000000" w14:paraId="0000000F">
      <w:pPr>
        <w:spacing w:after="120" w:before="240" w:lineRule="auto"/>
        <w:rPr/>
      </w:pPr>
      <w:r w:rsidDel="00000000" w:rsidR="00000000" w:rsidRPr="00000000">
        <w:rPr>
          <w:b w:val="1"/>
          <w:rtl w:val="0"/>
        </w:rPr>
        <w:t xml:space="preserve">Даниил Аксенов,</w:t>
        <w:br w:type="textWrapping"/>
        <w:t xml:space="preserve"> </w:t>
      </w:r>
      <w:r w:rsidDel="00000000" w:rsidR="00000000" w:rsidRPr="00000000">
        <w:rPr>
          <w:rtl w:val="0"/>
        </w:rPr>
        <w:t xml:space="preserve">+7 (963) 674-00-90, d.aksenov@znanierussia.ru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jc w:val="both"/>
        <w:rPr/>
      </w:pPr>
      <w:bookmarkStart w:colFirst="0" w:colLast="0" w:name="_heading=h.3mr243ch9sm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38" w:w="11906" w:orient="portrait"/>
      <w:pgMar w:bottom="1458" w:top="1754" w:left="1701" w:right="850" w:header="170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5010474</wp:posOffset>
          </wp:positionH>
          <wp:positionV relativeFrom="page">
            <wp:posOffset>266065</wp:posOffset>
          </wp:positionV>
          <wp:extent cx="2011680" cy="929640"/>
          <wp:effectExtent b="0" l="0" r="0" t="0"/>
          <wp:wrapSquare wrapText="bothSides" distB="0" distT="0" distL="114300" distR="114300"/>
          <wp:docPr descr="Рисунок 3" id="4" name="image1.png"/>
          <a:graphic>
            <a:graphicData uri="http://schemas.openxmlformats.org/drawingml/2006/picture">
              <pic:pic>
                <pic:nvPicPr>
                  <pic:cNvPr descr="Рисунок 3" id="0" name="image1.png"/>
                  <pic:cNvPicPr preferRelativeResize="0"/>
                </pic:nvPicPr>
                <pic:blipFill>
                  <a:blip r:embed="rId1"/>
                  <a:srcRect b="23144" l="0" r="0" t="19331"/>
                  <a:stretch>
                    <a:fillRect/>
                  </a:stretch>
                </pic:blipFill>
                <pic:spPr>
                  <a:xfrm>
                    <a:off x="0" y="0"/>
                    <a:ext cx="2011680" cy="9296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i w:val="1"/>
      <w:color w:val="2f549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Calibri" w:cs="Calibri" w:eastAsia="Calibri" w:hAnsi="Calibri"/>
      <w:color w:val="2f549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i w:val="1"/>
      <w:color w:val="595959"/>
      <w:sz w:val="22"/>
      <w:szCs w:val="22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  <w:rsid w:val="00A25939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n-GB"/>
    </w:rPr>
  </w:style>
  <w:style w:type="paragraph" w:styleId="1">
    <w:name w:val="heading 1"/>
    <w:basedOn w:val="a"/>
    <w:next w:val="a"/>
    <w:link w:val="10"/>
    <w:autoRedefine w:val="1"/>
    <w:uiPriority w:val="9"/>
    <w:qFormat w:val="1"/>
    <w:rsid w:val="00172A30"/>
    <w:pPr>
      <w:keepNext w:val="1"/>
      <w:keepLines w:val="1"/>
      <w:spacing w:before="240" w:line="259" w:lineRule="auto"/>
      <w:jc w:val="center"/>
      <w:outlineLvl w:val="0"/>
    </w:pPr>
    <w:rPr>
      <w:rFonts w:cstheme="majorBidi" w:eastAsiaTheme="majorEastAsia"/>
      <w:b w:val="1"/>
      <w:kern w:val="2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 w:val="1"/>
    <w:uiPriority w:val="9"/>
    <w:semiHidden w:val="1"/>
    <w:unhideWhenUsed w:val="1"/>
    <w:qFormat w:val="1"/>
    <w:rsid w:val="00172A30"/>
    <w:pPr>
      <w:keepNext w:val="1"/>
      <w:keepLines w:val="1"/>
      <w:spacing w:before="40" w:line="259" w:lineRule="auto"/>
      <w:jc w:val="center"/>
      <w:outlineLvl w:val="1"/>
    </w:pPr>
    <w:rPr>
      <w:rFonts w:cstheme="majorBidi" w:eastAsiaTheme="majorEastAsia"/>
      <w:b w:val="1"/>
      <w:kern w:val="2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172A30"/>
    <w:pPr>
      <w:keepNext w:val="1"/>
      <w:keepLines w:val="1"/>
      <w:spacing w:before="40" w:line="259" w:lineRule="auto"/>
      <w:outlineLvl w:val="2"/>
    </w:pPr>
    <w:rPr>
      <w:rFonts w:asciiTheme="majorHAnsi" w:cstheme="majorBidi" w:eastAsiaTheme="majorEastAsia" w:hAnsiTheme="majorHAnsi"/>
      <w:color w:val="1f3763" w:themeColor="accent1" w:themeShade="00007F"/>
      <w:kern w:val="2"/>
      <w:lang w:eastAsia="en-US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A25939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A25939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f5496" w:themeColor="accent1" w:themeShade="0000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A25939"/>
    <w:pPr>
      <w:keepNext w:val="1"/>
      <w:keepLines w:val="1"/>
      <w:spacing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A25939"/>
    <w:pPr>
      <w:keepNext w:val="1"/>
      <w:keepLines w:val="1"/>
      <w:spacing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A25939"/>
    <w:pPr>
      <w:keepNext w:val="1"/>
      <w:keepLines w:val="1"/>
      <w:spacing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A25939"/>
    <w:pPr>
      <w:keepNext w:val="1"/>
      <w:keepLines w:val="1"/>
      <w:spacing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2"/>
      <w:szCs w:val="22"/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Подзаголовок мой"/>
    <w:basedOn w:val="a"/>
    <w:link w:val="a4"/>
    <w:qFormat w:val="1"/>
    <w:rsid w:val="00172A30"/>
    <w:pPr>
      <w:spacing w:after="160" w:line="360" w:lineRule="auto"/>
      <w:ind w:firstLine="708"/>
      <w:jc w:val="center"/>
    </w:pPr>
    <w:rPr>
      <w:rFonts w:eastAsiaTheme="minorHAnsi"/>
      <w:b w:val="1"/>
      <w:kern w:val="2"/>
      <w:sz w:val="28"/>
      <w:szCs w:val="28"/>
      <w:lang w:eastAsia="en-US"/>
    </w:rPr>
  </w:style>
  <w:style w:type="paragraph" w:styleId="11" w:customStyle="1">
    <w:name w:val="Заголовок1_мой"/>
    <w:basedOn w:val="a"/>
    <w:link w:val="12"/>
    <w:qFormat w:val="1"/>
    <w:rsid w:val="00172A30"/>
    <w:pPr>
      <w:spacing w:after="160" w:line="360" w:lineRule="auto"/>
      <w:jc w:val="center"/>
    </w:pPr>
    <w:rPr>
      <w:rFonts w:eastAsiaTheme="minorHAnsi"/>
      <w:b w:val="1"/>
      <w:kern w:val="2"/>
      <w:sz w:val="28"/>
      <w:szCs w:val="28"/>
      <w:lang w:eastAsia="en-US"/>
    </w:rPr>
  </w:style>
  <w:style w:type="character" w:styleId="12" w:customStyle="1">
    <w:name w:val="Заголовок1_мой Знак"/>
    <w:basedOn w:val="a0"/>
    <w:link w:val="11"/>
    <w:rsid w:val="00172A30"/>
    <w:rPr>
      <w:rFonts w:ascii="Times New Roman" w:cs="Times New Roman" w:hAnsi="Times New Roman"/>
      <w:b w:val="1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 w:val="1"/>
    <w:rsid w:val="00172A30"/>
    <w:pPr>
      <w:numPr>
        <w:ilvl w:val="1"/>
      </w:numPr>
      <w:spacing w:after="160" w:line="259" w:lineRule="auto"/>
      <w:jc w:val="center"/>
    </w:pPr>
    <w:rPr>
      <w:rFonts w:cstheme="minorBidi" w:eastAsiaTheme="minorEastAsia"/>
      <w:b w:val="1"/>
      <w:spacing w:val="15"/>
      <w:kern w:val="2"/>
      <w:sz w:val="28"/>
      <w:szCs w:val="22"/>
      <w:lang w:eastAsia="en-US"/>
    </w:rPr>
  </w:style>
  <w:style w:type="character" w:styleId="a6" w:customStyle="1">
    <w:name w:val="Подзаголовок Знак"/>
    <w:basedOn w:val="a0"/>
    <w:link w:val="a5"/>
    <w:uiPriority w:val="11"/>
    <w:rsid w:val="00172A30"/>
    <w:rPr>
      <w:rFonts w:ascii="Times New Roman" w:hAnsi="Times New Roman" w:eastAsiaTheme="minorEastAsia"/>
      <w:b w:val="1"/>
      <w:spacing w:val="15"/>
      <w:sz w:val="28"/>
    </w:rPr>
  </w:style>
  <w:style w:type="character" w:styleId="a4" w:customStyle="1">
    <w:name w:val="Подзаголовок мой Знак"/>
    <w:basedOn w:val="a0"/>
    <w:link w:val="a3"/>
    <w:rsid w:val="00172A30"/>
    <w:rPr>
      <w:rFonts w:ascii="Times New Roman" w:cs="Times New Roman" w:hAnsi="Times New Roman"/>
      <w:b w:val="1"/>
      <w:sz w:val="28"/>
      <w:szCs w:val="28"/>
    </w:rPr>
  </w:style>
  <w:style w:type="paragraph" w:styleId="13">
    <w:name w:val="toc 1"/>
    <w:basedOn w:val="a"/>
    <w:next w:val="a"/>
    <w:autoRedefine w:val="1"/>
    <w:uiPriority w:val="39"/>
    <w:unhideWhenUsed w:val="1"/>
    <w:rsid w:val="00172A30"/>
    <w:pPr>
      <w:tabs>
        <w:tab w:val="right" w:leader="dot" w:pos="9345"/>
      </w:tabs>
      <w:spacing w:after="100" w:line="259" w:lineRule="auto"/>
      <w:jc w:val="center"/>
    </w:pPr>
    <w:rPr>
      <w:rFonts w:cstheme="minorBidi" w:eastAsiaTheme="minorHAnsi"/>
      <w:kern w:val="2"/>
      <w:sz w:val="28"/>
      <w:szCs w:val="22"/>
      <w:lang w:eastAsia="en-US"/>
    </w:rPr>
  </w:style>
  <w:style w:type="character" w:styleId="10" w:customStyle="1">
    <w:name w:val="Заголовок 1 Знак"/>
    <w:basedOn w:val="a0"/>
    <w:link w:val="1"/>
    <w:uiPriority w:val="9"/>
    <w:rsid w:val="00172A30"/>
    <w:rPr>
      <w:rFonts w:ascii="Times New Roman" w:hAnsi="Times New Roman" w:cstheme="majorBidi" w:eastAsiaTheme="majorEastAsia"/>
      <w:b w:val="1"/>
      <w:sz w:val="28"/>
      <w:szCs w:val="32"/>
    </w:rPr>
  </w:style>
  <w:style w:type="character" w:styleId="20" w:customStyle="1">
    <w:name w:val="Заголовок 2 Знак"/>
    <w:basedOn w:val="a0"/>
    <w:link w:val="2"/>
    <w:uiPriority w:val="9"/>
    <w:semiHidden w:val="1"/>
    <w:rsid w:val="00172A30"/>
    <w:rPr>
      <w:rFonts w:ascii="Times New Roman" w:hAnsi="Times New Roman" w:cstheme="majorBidi" w:eastAsiaTheme="majorEastAsia"/>
      <w:b w:val="1"/>
      <w:sz w:val="28"/>
      <w:szCs w:val="26"/>
    </w:rPr>
  </w:style>
  <w:style w:type="character" w:styleId="fontstyle01" w:customStyle="1">
    <w:name w:val="fontstyle01"/>
    <w:basedOn w:val="a0"/>
    <w:rsid w:val="00172A30"/>
    <w:rPr>
      <w:rFonts w:ascii="Times New Roman" w:cs="Times New Roman" w:hAnsi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semiHidden w:val="1"/>
    <w:rsid w:val="00172A30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21">
    <w:name w:val="toc 2"/>
    <w:basedOn w:val="a"/>
    <w:next w:val="a"/>
    <w:autoRedefine w:val="1"/>
    <w:uiPriority w:val="39"/>
    <w:unhideWhenUsed w:val="1"/>
    <w:rsid w:val="00172A30"/>
    <w:pPr>
      <w:spacing w:after="100" w:line="259" w:lineRule="auto"/>
      <w:ind w:left="220"/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paragraph" w:styleId="31">
    <w:name w:val="toc 3"/>
    <w:basedOn w:val="a"/>
    <w:next w:val="a"/>
    <w:autoRedefine w:val="1"/>
    <w:uiPriority w:val="39"/>
    <w:unhideWhenUsed w:val="1"/>
    <w:rsid w:val="00172A30"/>
    <w:pPr>
      <w:spacing w:after="100" w:line="259" w:lineRule="auto"/>
      <w:ind w:left="440"/>
    </w:pPr>
    <w:rPr>
      <w:rFonts w:asciiTheme="minorHAnsi" w:eastAsiaTheme="minorEastAsia" w:hAnsiTheme="minorHAnsi"/>
      <w:kern w:val="2"/>
      <w:sz w:val="22"/>
      <w:szCs w:val="22"/>
      <w:lang w:eastAsia="ru-RU"/>
    </w:rPr>
  </w:style>
  <w:style w:type="paragraph" w:styleId="a7">
    <w:name w:val="footnote text"/>
    <w:basedOn w:val="a"/>
    <w:link w:val="a8"/>
    <w:uiPriority w:val="99"/>
    <w:semiHidden w:val="1"/>
    <w:unhideWhenUsed w:val="1"/>
    <w:rsid w:val="00172A30"/>
    <w:rPr>
      <w:rFonts w:asciiTheme="minorHAnsi" w:cstheme="minorBidi" w:eastAsiaTheme="minorHAnsi" w:hAnsiTheme="minorHAnsi"/>
      <w:kern w:val="2"/>
      <w:sz w:val="20"/>
      <w:szCs w:val="20"/>
      <w:lang w:eastAsia="en-US"/>
    </w:rPr>
  </w:style>
  <w:style w:type="character" w:styleId="a8" w:customStyle="1">
    <w:name w:val="Текст сноски Знак"/>
    <w:basedOn w:val="a0"/>
    <w:link w:val="a7"/>
    <w:uiPriority w:val="99"/>
    <w:semiHidden w:val="1"/>
    <w:rsid w:val="00172A30"/>
    <w:rPr>
      <w:sz w:val="20"/>
      <w:szCs w:val="20"/>
    </w:rPr>
  </w:style>
  <w:style w:type="paragraph" w:styleId="a9">
    <w:name w:val="header"/>
    <w:basedOn w:val="a"/>
    <w:link w:val="aa"/>
    <w:uiPriority w:val="99"/>
    <w:unhideWhenUsed w:val="1"/>
    <w:rsid w:val="00172A30"/>
    <w:pPr>
      <w:tabs>
        <w:tab w:val="center" w:pos="4677"/>
        <w:tab w:val="right" w:pos="9355"/>
      </w:tabs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aa" w:customStyle="1">
    <w:name w:val="Верхний колонтитул Знак"/>
    <w:basedOn w:val="a0"/>
    <w:link w:val="a9"/>
    <w:uiPriority w:val="99"/>
    <w:rsid w:val="00172A30"/>
  </w:style>
  <w:style w:type="paragraph" w:styleId="ab">
    <w:name w:val="footer"/>
    <w:basedOn w:val="a"/>
    <w:link w:val="ac"/>
    <w:uiPriority w:val="99"/>
    <w:unhideWhenUsed w:val="1"/>
    <w:rsid w:val="00172A30"/>
    <w:pPr>
      <w:tabs>
        <w:tab w:val="center" w:pos="4677"/>
        <w:tab w:val="right" w:pos="9355"/>
      </w:tabs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ac" w:customStyle="1">
    <w:name w:val="Нижний колонтитул Знак"/>
    <w:basedOn w:val="a0"/>
    <w:link w:val="ab"/>
    <w:uiPriority w:val="99"/>
    <w:rsid w:val="00172A30"/>
  </w:style>
  <w:style w:type="character" w:styleId="ad">
    <w:name w:val="footnote reference"/>
    <w:basedOn w:val="a0"/>
    <w:uiPriority w:val="99"/>
    <w:semiHidden w:val="1"/>
    <w:unhideWhenUsed w:val="1"/>
    <w:rsid w:val="00172A30"/>
    <w:rPr>
      <w:vertAlign w:val="superscript"/>
    </w:rPr>
  </w:style>
  <w:style w:type="character" w:styleId="ae">
    <w:name w:val="Hyperlink"/>
    <w:basedOn w:val="a0"/>
    <w:uiPriority w:val="99"/>
    <w:unhideWhenUsed w:val="1"/>
    <w:rsid w:val="00172A30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 w:val="1"/>
    <w:rsid w:val="00172A3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paragraph" w:styleId="af0">
    <w:name w:val="TOC Heading"/>
    <w:basedOn w:val="1"/>
    <w:next w:val="a"/>
    <w:uiPriority w:val="39"/>
    <w:unhideWhenUsed w:val="1"/>
    <w:qFormat w:val="1"/>
    <w:rsid w:val="00172A30"/>
    <w:pPr>
      <w:outlineLvl w:val="9"/>
    </w:pPr>
    <w:rPr>
      <w:lang w:eastAsia="ru-RU"/>
    </w:rPr>
  </w:style>
  <w:style w:type="character" w:styleId="af1">
    <w:name w:val="Unresolved Mention"/>
    <w:basedOn w:val="a0"/>
    <w:uiPriority w:val="99"/>
    <w:semiHidden w:val="1"/>
    <w:unhideWhenUsed w:val="1"/>
    <w:rsid w:val="00172A30"/>
    <w:rPr>
      <w:color w:val="605e5c"/>
      <w:shd w:color="auto" w:fill="e1dfdd" w:val="clear"/>
    </w:rPr>
  </w:style>
  <w:style w:type="character" w:styleId="40" w:customStyle="1">
    <w:name w:val="Заголовок 4 Знак"/>
    <w:basedOn w:val="a0"/>
    <w:link w:val="4"/>
    <w:uiPriority w:val="9"/>
    <w:semiHidden w:val="1"/>
    <w:rsid w:val="00A2593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A25939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A2593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A25939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A2593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A25939"/>
    <w:rPr>
      <w:rFonts w:cstheme="majorBidi" w:eastAsiaTheme="majorEastAsia"/>
      <w:color w:val="272727" w:themeColor="text1" w:themeTint="0000D8"/>
    </w:rPr>
  </w:style>
  <w:style w:type="paragraph" w:styleId="af2">
    <w:name w:val="Title"/>
    <w:basedOn w:val="a"/>
    <w:next w:val="a"/>
    <w:link w:val="af3"/>
    <w:uiPriority w:val="10"/>
    <w:qFormat w:val="1"/>
    <w:rsid w:val="00A2593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af3" w:customStyle="1">
    <w:name w:val="Заголовок Знак"/>
    <w:basedOn w:val="a0"/>
    <w:link w:val="af2"/>
    <w:uiPriority w:val="10"/>
    <w:rsid w:val="00A2593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22">
    <w:name w:val="Quote"/>
    <w:basedOn w:val="a"/>
    <w:next w:val="a"/>
    <w:link w:val="23"/>
    <w:uiPriority w:val="29"/>
    <w:qFormat w:val="1"/>
    <w:rsid w:val="00A25939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2"/>
      <w:szCs w:val="22"/>
      <w:lang w:eastAsia="en-US"/>
    </w:rPr>
  </w:style>
  <w:style w:type="character" w:styleId="23" w:customStyle="1">
    <w:name w:val="Цитата 2 Знак"/>
    <w:basedOn w:val="a0"/>
    <w:link w:val="22"/>
    <w:uiPriority w:val="29"/>
    <w:rsid w:val="00A25939"/>
    <w:rPr>
      <w:i w:val="1"/>
      <w:iCs w:val="1"/>
      <w:color w:val="404040" w:themeColor="text1" w:themeTint="0000BF"/>
    </w:rPr>
  </w:style>
  <w:style w:type="character" w:styleId="af4">
    <w:name w:val="Intense Emphasis"/>
    <w:basedOn w:val="a0"/>
    <w:uiPriority w:val="21"/>
    <w:qFormat w:val="1"/>
    <w:rsid w:val="00A25939"/>
    <w:rPr>
      <w:i w:val="1"/>
      <w:iCs w:val="1"/>
      <w:color w:val="2f5496" w:themeColor="accent1" w:themeShade="0000BF"/>
    </w:rPr>
  </w:style>
  <w:style w:type="paragraph" w:styleId="af5">
    <w:name w:val="Intense Quote"/>
    <w:basedOn w:val="a"/>
    <w:next w:val="a"/>
    <w:link w:val="af6"/>
    <w:uiPriority w:val="30"/>
    <w:qFormat w:val="1"/>
    <w:rsid w:val="00A2593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f5496" w:themeColor="accent1" w:themeShade="0000BF"/>
      <w:kern w:val="2"/>
      <w:sz w:val="22"/>
      <w:szCs w:val="22"/>
      <w:lang w:eastAsia="en-US"/>
    </w:rPr>
  </w:style>
  <w:style w:type="character" w:styleId="af6" w:customStyle="1">
    <w:name w:val="Выделенная цитата Знак"/>
    <w:basedOn w:val="a0"/>
    <w:link w:val="af5"/>
    <w:uiPriority w:val="30"/>
    <w:rsid w:val="00A25939"/>
    <w:rPr>
      <w:i w:val="1"/>
      <w:iCs w:val="1"/>
      <w:color w:val="2f5496" w:themeColor="accent1" w:themeShade="0000BF"/>
    </w:rPr>
  </w:style>
  <w:style w:type="character" w:styleId="af7">
    <w:name w:val="Intense Reference"/>
    <w:basedOn w:val="a0"/>
    <w:uiPriority w:val="32"/>
    <w:qFormat w:val="1"/>
    <w:rsid w:val="00A25939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59" w:lineRule="auto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znanierussia.ru/" TargetMode="External"/><Relationship Id="rId10" Type="http://schemas.openxmlformats.org/officeDocument/2006/relationships/hyperlink" Target="https://lektor.znanierussia.ru/?utm_source=pr&amp;utm_medium=article&amp;utm_campaign=Znanie_Lektor_2025&amp;utm_content=press-release_5-sezon" TargetMode="External"/><Relationship Id="rId13" Type="http://schemas.openxmlformats.org/officeDocument/2006/relationships/hyperlink" Target="https://t.me/Znanie_Russia" TargetMode="External"/><Relationship Id="rId12" Type="http://schemas.openxmlformats.org/officeDocument/2006/relationships/hyperlink" Target="https://vk.com/znanieruss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nglektor.znanierussia.ru/?utm_source=pr&amp;utm_medium=article&amp;utm_campaign=Znanie_Lektor_2025&amp;utm_content=press-release_5-sezon-yunyi-lektor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ektor.znanierussia.ru/?utm_source=pr&amp;utm_medium=article&amp;utm_campaign=Znanie_Lektor_2025&amp;utm_content=press-release_5-sezon" TargetMode="External"/><Relationship Id="rId8" Type="http://schemas.openxmlformats.org/officeDocument/2006/relationships/hyperlink" Target="https://younglektor.znanierussia.ru/?utm_source=pr&amp;utm_medium=article&amp;utm_campaign=Znanie_Lektor_2025&amp;utm_content=press-release_5-sezon-yunyi-lekto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lZZ0K28en0JxoErqgwC5/yUR9Q==">CgMxLjAyDmgucjh1bXoxODNqa2llMgloLjMwajB6bGwyDmguM21yMjQzY2g5c20yOAByITF6TVBNN09nM3k5dlM3RkJfX3JBQml6b1pybEFVdnJKUQ==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2025-03-27T07:47:00Z</dcterms:created>
  <dc:creator>Даниил Аксенов</dc:creator>
</cp:coreProperties>
</file>